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shd w:val="clear" w:color="auto" w:fill="FFFFFF"/>
        </w:rPr>
        <w:t>区域公共管理信息化研究中心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2020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年度立项项目一览表</w:t>
      </w:r>
    </w:p>
    <w:tbl>
      <w:tblPr>
        <w:tblStyle w:val="4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1418"/>
        <w:gridCol w:w="170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701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17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843" w:type="dxa"/>
            <w:vAlign w:val="center"/>
          </w:tcPr>
          <w:p>
            <w:pPr>
              <w:spacing w:after="0"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突发公共卫生事件中的图书馆应急管理与服务研究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</w:rPr>
              <w:t>凡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突发公共卫生事件中政府信息公开机制的优化研究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吴卫军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突发公共卫生事件中的大数据驱动旅游地响应决策研</w:t>
            </w:r>
            <w:r>
              <w:rPr>
                <w:rFonts w:hint="eastAsia"/>
                <w:sz w:val="24"/>
                <w:szCs w:val="24"/>
              </w:rPr>
              <w:t>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骆毓燕 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成都理工大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社交媒体时代突发公共卫生事件中的政府危机传播与舆论引导研究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陈文胜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突发公共卫生事件中的舆情风险预警与应对研究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黄星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突发公共卫生事件下公众风险感知、预防行为及风险沟通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王炼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大数据环境下突发公共事件网络舆情演化模型构建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曾雅清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突发公共卫生事件背景下政府数据治理能力评价研</w:t>
            </w:r>
            <w:r>
              <w:rPr>
                <w:rFonts w:hint="eastAsia"/>
                <w:sz w:val="24"/>
                <w:szCs w:val="24"/>
              </w:rPr>
              <w:t>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>啸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电子科技大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智慧社区在成都成华区社区疫情防治管控和民生服务中的作用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尹婧文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信息化时代重大安全事件中的高校远程教育模式优化研究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王君莉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突发公共卫生事件中的舆情引导与风险防控研究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高杨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after="0"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新冠肺炎疫情下新媒体参与农村社区治理效能研究</w:t>
            </w:r>
          </w:p>
        </w:tc>
        <w:tc>
          <w:tcPr>
            <w:tcW w:w="1418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QGXH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四川文化传媒职业学院</w:t>
            </w:r>
          </w:p>
        </w:tc>
      </w:tr>
    </w:tbl>
    <w:p>
      <w:pPr>
        <w:spacing w:line="460" w:lineRule="exact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spacing w:line="460" w:lineRule="exact"/>
        <w:rPr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0F"/>
    <w:rsid w:val="00011FD3"/>
    <w:rsid w:val="001349AB"/>
    <w:rsid w:val="001F6327"/>
    <w:rsid w:val="00510215"/>
    <w:rsid w:val="006F5FA7"/>
    <w:rsid w:val="007A641A"/>
    <w:rsid w:val="007E0199"/>
    <w:rsid w:val="008F64C2"/>
    <w:rsid w:val="00CB2E0F"/>
    <w:rsid w:val="0458667A"/>
    <w:rsid w:val="43290F1D"/>
    <w:rsid w:val="46D84168"/>
    <w:rsid w:val="6B1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4 字符"/>
    <w:basedOn w:val="5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9</TotalTime>
  <ScaleCrop>false</ScaleCrop>
  <LinksUpToDate>false</LinksUpToDate>
  <CharactersWithSpaces>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2020-05-18T02:31:00Z</dcterms:created>
  <dc:creator>Eric</dc:creator>
  <cp:lastModifiedBy>Lily</cp:lastModifiedBy>
  <dcterms:modified xsi:type="dcterms:W3CDTF">2020-05-18T07:38:33Z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